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DBBA59" w14:textId="77777777" w:rsidR="000C2C44" w:rsidRDefault="0012610D">
      <w:pPr>
        <w:spacing w:before="0" w:line="276" w:lineRule="auto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noProof/>
        </w:rPr>
        <w:drawing>
          <wp:inline distT="114300" distB="114300" distL="114300" distR="114300" wp14:anchorId="4FDBBA67" wp14:editId="4FDBBA68">
            <wp:extent cx="5943600" cy="2343150"/>
            <wp:effectExtent l="38100" t="38100" r="38100" b="38100"/>
            <wp:docPr id="1" name="image2.jp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laceholder image"/>
                    <pic:cNvPicPr preferRelativeResize="0"/>
                  </pic:nvPicPr>
                  <pic:blipFill>
                    <a:blip r:embed="rId10"/>
                    <a:srcRect t="35435" b="55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  <a:ln w="38100">
                      <a:solidFill>
                        <a:srgbClr val="112F3B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p w14:paraId="4FDBBA5A" w14:textId="77777777" w:rsidR="000C2C44" w:rsidRDefault="000C2C44">
      <w:pPr>
        <w:pStyle w:val="Heading1"/>
        <w:spacing w:before="0" w:line="276" w:lineRule="auto"/>
        <w:rPr>
          <w:rFonts w:ascii="Libre Franklin" w:eastAsia="Libre Franklin" w:hAnsi="Libre Franklin" w:cs="Libre Franklin"/>
          <w:color w:val="112F3B"/>
          <w:sz w:val="22"/>
          <w:szCs w:val="22"/>
        </w:rPr>
      </w:pPr>
      <w:bookmarkStart w:id="0" w:name="_s1mrijftuktm" w:colFirst="0" w:colLast="0"/>
      <w:bookmarkEnd w:id="0"/>
    </w:p>
    <w:p w14:paraId="4FDBBA5B" w14:textId="4FD6ADA4" w:rsidR="000C2C44" w:rsidRPr="00327E78" w:rsidRDefault="005E1C93">
      <w:pPr>
        <w:pStyle w:val="Heading1"/>
        <w:spacing w:before="0" w:line="276" w:lineRule="auto"/>
        <w:rPr>
          <w:rFonts w:asciiTheme="majorHAnsi" w:eastAsia="Libre Franklin" w:hAnsiTheme="majorHAnsi" w:cstheme="majorHAnsi"/>
          <w:b/>
          <w:color w:val="CC333B"/>
          <w:sz w:val="20"/>
          <w:szCs w:val="20"/>
        </w:rPr>
      </w:pPr>
      <w:bookmarkStart w:id="1" w:name="_64xg8diewzkn" w:colFirst="0" w:colLast="0"/>
      <w:bookmarkEnd w:id="1"/>
      <w:r w:rsidRPr="00327E78">
        <w:rPr>
          <w:rFonts w:asciiTheme="majorHAnsi" w:eastAsia="Libre Franklin" w:hAnsiTheme="majorHAnsi" w:cstheme="majorHAnsi"/>
          <w:b/>
          <w:color w:val="CC333B"/>
          <w:sz w:val="20"/>
          <w:szCs w:val="20"/>
        </w:rPr>
        <w:t>Newsletter 1</w:t>
      </w:r>
      <w:r w:rsidR="0012610D" w:rsidRPr="00327E78">
        <w:rPr>
          <w:rFonts w:asciiTheme="majorHAnsi" w:eastAsia="Libre Franklin" w:hAnsiTheme="majorHAnsi" w:cstheme="majorHAnsi"/>
          <w:b/>
          <w:color w:val="CC333B"/>
          <w:sz w:val="20"/>
          <w:szCs w:val="20"/>
        </w:rPr>
        <w:t xml:space="preserve">: </w:t>
      </w:r>
    </w:p>
    <w:p w14:paraId="4FDBBA5C" w14:textId="77777777" w:rsidR="000C2C44" w:rsidRPr="00327E78" w:rsidRDefault="000C2C44">
      <w:pPr>
        <w:pStyle w:val="Heading1"/>
        <w:spacing w:before="0" w:line="276" w:lineRule="auto"/>
        <w:rPr>
          <w:rFonts w:asciiTheme="majorHAnsi" w:eastAsia="Libre Franklin" w:hAnsiTheme="majorHAnsi" w:cstheme="majorHAnsi"/>
          <w:color w:val="CC333B"/>
          <w:sz w:val="20"/>
          <w:szCs w:val="20"/>
        </w:rPr>
      </w:pPr>
      <w:bookmarkStart w:id="2" w:name="_ewc3hd5kzra5" w:colFirst="0" w:colLast="0"/>
      <w:bookmarkEnd w:id="2"/>
    </w:p>
    <w:p w14:paraId="4FDBBA5D" w14:textId="4B0493A1" w:rsidR="000C2C44" w:rsidRPr="00327E78" w:rsidRDefault="0012610D">
      <w:pPr>
        <w:pStyle w:val="Heading1"/>
        <w:spacing w:before="0" w:line="276" w:lineRule="auto"/>
        <w:rPr>
          <w:rFonts w:asciiTheme="majorHAnsi" w:eastAsia="Libre Franklin" w:hAnsiTheme="majorHAnsi" w:cstheme="majorHAnsi"/>
          <w:color w:val="000000"/>
          <w:sz w:val="20"/>
          <w:szCs w:val="20"/>
        </w:rPr>
      </w:pPr>
      <w:bookmarkStart w:id="3" w:name="_wetzprhiut00" w:colFirst="0" w:colLast="0"/>
      <w:bookmarkEnd w:id="3"/>
      <w:r w:rsidRPr="00327E78">
        <w:rPr>
          <w:rFonts w:asciiTheme="majorHAnsi" w:eastAsia="Libre Franklin" w:hAnsiTheme="majorHAnsi" w:cstheme="majorHAnsi"/>
          <w:color w:val="000000"/>
          <w:sz w:val="20"/>
          <w:szCs w:val="20"/>
        </w:rPr>
        <w:t>Dear Pupils,</w:t>
      </w:r>
    </w:p>
    <w:p w14:paraId="09A065C0" w14:textId="77777777" w:rsidR="005E1C93" w:rsidRPr="00327E78" w:rsidRDefault="005E1C93" w:rsidP="005E1C93">
      <w:pPr>
        <w:rPr>
          <w:rFonts w:asciiTheme="majorHAnsi" w:hAnsiTheme="majorHAnsi" w:cstheme="majorHAnsi"/>
          <w:sz w:val="20"/>
          <w:szCs w:val="20"/>
        </w:rPr>
      </w:pPr>
    </w:p>
    <w:p w14:paraId="08BDFFF6" w14:textId="77777777" w:rsidR="00327E78" w:rsidRPr="00327E78" w:rsidRDefault="005E1C93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</w:pP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Welcome everyone. We are your newly appointed Lead Pupil Governors. Our role within the school is to work with the </w:t>
      </w:r>
      <w:r w:rsidR="00327E78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G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overning </w:t>
      </w:r>
      <w:r w:rsidR="00327E78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B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ody and </w:t>
      </w:r>
      <w:r w:rsidR="00327E78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Senior Leadership Team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 to make crucial decisions on ways to support and develop Ysgol </w:t>
      </w: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Calon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 Cymru. </w:t>
      </w:r>
    </w:p>
    <w:p w14:paraId="3A078243" w14:textId="77777777" w:rsidR="00327E78" w:rsidRPr="00327E78" w:rsidRDefault="00327E78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</w:pPr>
    </w:p>
    <w:p w14:paraId="21E66EA6" w14:textId="57773060" w:rsidR="005E1C93" w:rsidRPr="00327E78" w:rsidRDefault="00327E78" w:rsidP="005E1C93">
      <w:pPr>
        <w:pStyle w:val="paragraph"/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  <w:lang w:val="en"/>
        </w:rPr>
      </w:pP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We would like to take this opportunity to introduce ourselves to you: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 </w:t>
      </w:r>
      <w:bookmarkStart w:id="4" w:name="_GoBack"/>
      <w:bookmarkEnd w:id="4"/>
      <w:proofErr w:type="spellStart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Eifion</w:t>
      </w:r>
      <w:proofErr w:type="spellEnd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Davies, Maisy </w:t>
      </w:r>
      <w:proofErr w:type="spellStart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Wilcocks</w:t>
      </w:r>
      <w:proofErr w:type="spellEnd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and </w:t>
      </w:r>
      <w:proofErr w:type="spellStart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Eleri</w:t>
      </w:r>
      <w:proofErr w:type="spellEnd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Davies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.</w:t>
      </w:r>
    </w:p>
    <w:p w14:paraId="202F99E4" w14:textId="77777777" w:rsidR="005E1C93" w:rsidRPr="00327E78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5D2F9386" w14:textId="73AAE007" w:rsidR="005E1C93" w:rsidRPr="00327E78" w:rsidRDefault="00327E78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We are </w:t>
      </w:r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all keen musicians who always take part in competitions and further events within the school. </w:t>
      </w:r>
      <w:proofErr w:type="spellStart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Eifion</w:t>
      </w:r>
      <w:proofErr w:type="spellEnd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is a keen drummer and plays is in two local bands. He is currently teaching 9 students at home and has previously been in the top 40 drummers in the UK. Maisy plays the flute, piano and enjoys singing. She is on Grade 6 with the flute and grade 5 with the piano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. </w:t>
      </w:r>
      <w:proofErr w:type="spellStart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Eleri</w:t>
      </w:r>
      <w:proofErr w:type="spellEnd"/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is working on her grade 8 piano and would love to further enhance her music by doing a Trinity College London Diploma in piano performance before she finishes her education.</w:t>
      </w:r>
    </w:p>
    <w:p w14:paraId="053B5167" w14:textId="77777777" w:rsidR="005E1C93" w:rsidRPr="00327E78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4FAE881A" w14:textId="311D171A" w:rsidR="005E1C93" w:rsidRPr="00327E78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Eifion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and </w:t>
      </w: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Eleri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</w:t>
      </w:r>
      <w:r w:rsidR="00327E78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are 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both are active members of </w:t>
      </w: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Rhayader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YFC and are heavily involved with Wales YFC too where they compete in competitions all year round. Maisy is a gymnast at </w:t>
      </w: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Maldwyn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and </w:t>
      </w:r>
      <w:proofErr w:type="spellStart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Llandrindod</w:t>
      </w:r>
      <w:proofErr w:type="spellEnd"/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 Gymnastics club and supports coaching younger students. She has also helped lead sessions with Welsh Gymnastics during the lockdown period.</w:t>
      </w:r>
    </w:p>
    <w:p w14:paraId="75A8234F" w14:textId="77777777" w:rsidR="005E1C93" w:rsidRPr="00327E78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6890B25F" w14:textId="7E004FFE" w:rsidR="00327E78" w:rsidRPr="00327E78" w:rsidRDefault="00327E78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</w:pP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Our key</w:t>
      </w:r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 focuses 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are </w:t>
      </w:r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to 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develop the following areas:</w:t>
      </w:r>
    </w:p>
    <w:p w14:paraId="34D087A5" w14:textId="77777777" w:rsidR="00327E78" w:rsidRPr="00327E78" w:rsidRDefault="00327E78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</w:pPr>
    </w:p>
    <w:p w14:paraId="43BF5E0F" w14:textId="21BDF930" w:rsidR="005E1C93" w:rsidRPr="00327E78" w:rsidRDefault="00327E78" w:rsidP="005E1C93">
      <w:pPr>
        <w:pStyle w:val="paragraph"/>
        <w:numPr>
          <w:ilvl w:val="0"/>
          <w:numId w:val="1"/>
        </w:numPr>
        <w:spacing w:before="0" w:after="0"/>
        <w:jc w:val="both"/>
        <w:rPr>
          <w:rStyle w:val="normaltextrun"/>
          <w:rFonts w:asciiTheme="majorHAnsi" w:hAnsiTheme="majorHAnsi" w:cstheme="majorHAnsi"/>
          <w:sz w:val="20"/>
          <w:szCs w:val="20"/>
        </w:rPr>
      </w:pP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W</w:t>
      </w:r>
      <w:r w:rsidR="005E1C93"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 xml:space="preserve">elsh language </w:t>
      </w:r>
      <w:r w:rsidRPr="00327E78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"/>
        </w:rPr>
        <w:t>provision</w:t>
      </w:r>
    </w:p>
    <w:p w14:paraId="2074DF3B" w14:textId="6CC905F6" w:rsidR="00327E78" w:rsidRPr="00327E78" w:rsidRDefault="00327E78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t>Wellbeing</w:t>
      </w:r>
    </w:p>
    <w:p w14:paraId="72FBCB75" w14:textId="2AB6CFD4" w:rsidR="00327E78" w:rsidRPr="00327E78" w:rsidRDefault="00327E78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t>Teaching and learning</w:t>
      </w:r>
    </w:p>
    <w:p w14:paraId="1F884D27" w14:textId="0F7A26EA" w:rsidR="005E1C93" w:rsidRPr="00327E78" w:rsidRDefault="00327E78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lastRenderedPageBreak/>
        <w:t>Diversity and Inclusion</w:t>
      </w:r>
    </w:p>
    <w:p w14:paraId="5C338AD7" w14:textId="3DA94B8B" w:rsidR="00327E78" w:rsidRPr="00327E78" w:rsidRDefault="00327E78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t>ALN provision</w:t>
      </w:r>
    </w:p>
    <w:p w14:paraId="103B41E9" w14:textId="4C5C4D1A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C06C6E6" w14:textId="1AF105D6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t>In order to assist us with supporting you, Deputy Pupil Governors have been appointed.</w:t>
      </w:r>
    </w:p>
    <w:p w14:paraId="191BC526" w14:textId="59671380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2640764" w14:textId="327C64C4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0BE44A0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</w:rPr>
      </w:pPr>
      <w:r w:rsidRPr="00327E78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</w:rPr>
        <w:t>Deputy Pupil Governors and subcommittees</w:t>
      </w:r>
    </w:p>
    <w:p w14:paraId="3E5B7203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</w:p>
    <w:p w14:paraId="5531A64B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</w:rPr>
        <w:t>Teaching and Learning:</w:t>
      </w:r>
    </w:p>
    <w:p w14:paraId="6CC576D7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Ella Lewis</w:t>
      </w:r>
    </w:p>
    <w:p w14:paraId="6E6D1003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Jasmine Jones</w:t>
      </w:r>
    </w:p>
    <w:p w14:paraId="690C314F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Emily Cook</w:t>
      </w:r>
    </w:p>
    <w:p w14:paraId="13CC8509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</w:p>
    <w:p w14:paraId="28185BE0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</w:rPr>
        <w:t>Health &amp; Wellbeing:</w:t>
      </w:r>
    </w:p>
    <w:p w14:paraId="49895D4B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Rhiannon Richards</w:t>
      </w:r>
    </w:p>
    <w:p w14:paraId="35CCD393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proofErr w:type="spellStart"/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Tanwen</w:t>
      </w:r>
      <w:proofErr w:type="spellEnd"/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Bradley</w:t>
      </w:r>
    </w:p>
    <w:p w14:paraId="0DDD7344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Scarlet </w:t>
      </w:r>
      <w:proofErr w:type="spellStart"/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Gealy</w:t>
      </w:r>
      <w:proofErr w:type="spellEnd"/>
    </w:p>
    <w:p w14:paraId="039BA869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</w:p>
    <w:p w14:paraId="05987A2C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</w:rPr>
        <w:t>Standards and Provision:</w:t>
      </w:r>
    </w:p>
    <w:p w14:paraId="45939C09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Rhiannon Bradley</w:t>
      </w:r>
    </w:p>
    <w:p w14:paraId="4AD5EBFF" w14:textId="7777777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Poppy </w:t>
      </w:r>
      <w:proofErr w:type="spellStart"/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Buttitta</w:t>
      </w:r>
      <w:proofErr w:type="spellEnd"/>
    </w:p>
    <w:p w14:paraId="6B90D751" w14:textId="58937EC7" w:rsidR="00327E78" w:rsidRPr="00327E78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</w:rPr>
      </w:pPr>
      <w:r w:rsidRPr="00327E78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</w:rPr>
        <w:t>Annabelle Ealey-Fitzgerald</w:t>
      </w:r>
    </w:p>
    <w:p w14:paraId="7623EF53" w14:textId="5BA140BB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43D3042" w14:textId="4A712426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184AD47" w14:textId="09F87714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BFCFE87" w14:textId="40BA9B1C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327E78">
        <w:rPr>
          <w:rFonts w:asciiTheme="majorHAnsi" w:hAnsiTheme="majorHAnsi" w:cstheme="majorHAnsi"/>
          <w:sz w:val="20"/>
          <w:szCs w:val="20"/>
        </w:rPr>
        <w:t>We look forward in support you as pupils and ensuring your voices are heard.</w:t>
      </w:r>
    </w:p>
    <w:p w14:paraId="51DD5457" w14:textId="32F97F46" w:rsidR="00327E78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DBBA66" w14:textId="63B095AC" w:rsidR="000C2C44" w:rsidRPr="00327E78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27E78">
        <w:rPr>
          <w:rFonts w:asciiTheme="majorHAnsi" w:hAnsiTheme="majorHAnsi" w:cstheme="majorHAnsi"/>
          <w:sz w:val="20"/>
          <w:szCs w:val="20"/>
        </w:rPr>
        <w:t>Eleri</w:t>
      </w:r>
      <w:proofErr w:type="spellEnd"/>
      <w:r w:rsidRPr="00327E78">
        <w:rPr>
          <w:rFonts w:asciiTheme="majorHAnsi" w:hAnsiTheme="majorHAnsi" w:cstheme="majorHAnsi"/>
          <w:sz w:val="20"/>
          <w:szCs w:val="20"/>
        </w:rPr>
        <w:t xml:space="preserve"> Davies, </w:t>
      </w:r>
      <w:proofErr w:type="spellStart"/>
      <w:r w:rsidRPr="00327E78">
        <w:rPr>
          <w:rFonts w:asciiTheme="majorHAnsi" w:hAnsiTheme="majorHAnsi" w:cstheme="majorHAnsi"/>
          <w:sz w:val="20"/>
          <w:szCs w:val="20"/>
        </w:rPr>
        <w:t>Efion</w:t>
      </w:r>
      <w:proofErr w:type="spellEnd"/>
      <w:r w:rsidRPr="00327E78">
        <w:rPr>
          <w:rFonts w:asciiTheme="majorHAnsi" w:hAnsiTheme="majorHAnsi" w:cstheme="majorHAnsi"/>
          <w:sz w:val="20"/>
          <w:szCs w:val="20"/>
        </w:rPr>
        <w:t xml:space="preserve"> Davies, Maisy </w:t>
      </w:r>
      <w:proofErr w:type="spellStart"/>
      <w:r w:rsidRPr="00327E78">
        <w:rPr>
          <w:rFonts w:asciiTheme="majorHAnsi" w:hAnsiTheme="majorHAnsi" w:cstheme="majorHAnsi"/>
          <w:sz w:val="20"/>
          <w:szCs w:val="20"/>
        </w:rPr>
        <w:t>Wilcocks</w:t>
      </w:r>
      <w:proofErr w:type="spellEnd"/>
    </w:p>
    <w:sectPr w:rsidR="000C2C44" w:rsidRPr="0032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BA6B" w14:textId="77777777" w:rsidR="00A35322" w:rsidRDefault="00A35322">
      <w:pPr>
        <w:spacing w:before="0" w:line="240" w:lineRule="auto"/>
      </w:pPr>
      <w:r>
        <w:separator/>
      </w:r>
    </w:p>
  </w:endnote>
  <w:endnote w:type="continuationSeparator" w:id="0">
    <w:p w14:paraId="4FDBBA6C" w14:textId="77777777" w:rsidR="00A35322" w:rsidRDefault="00A353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6F" w14:textId="77777777" w:rsidR="006442F6" w:rsidRDefault="0064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70" w14:textId="77777777" w:rsidR="006442F6" w:rsidRDefault="00644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7C" w14:textId="77777777" w:rsidR="006442F6" w:rsidRDefault="0064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BA69" w14:textId="77777777" w:rsidR="00A35322" w:rsidRDefault="00A35322">
      <w:pPr>
        <w:spacing w:before="0" w:line="240" w:lineRule="auto"/>
      </w:pPr>
      <w:r>
        <w:separator/>
      </w:r>
    </w:p>
  </w:footnote>
  <w:footnote w:type="continuationSeparator" w:id="0">
    <w:p w14:paraId="4FDBBA6A" w14:textId="77777777" w:rsidR="00A35322" w:rsidRDefault="00A353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6D" w14:textId="77777777" w:rsidR="006442F6" w:rsidRDefault="0064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6E" w14:textId="77777777" w:rsidR="006442F6" w:rsidRDefault="00644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71" w14:textId="77777777" w:rsidR="000C2C44" w:rsidRDefault="000C2C44">
    <w:pPr>
      <w:spacing w:before="0"/>
      <w:rPr>
        <w:rFonts w:ascii="Libre Franklin" w:eastAsia="Libre Franklin" w:hAnsi="Libre Franklin" w:cs="Libre Franklin"/>
        <w:b/>
        <w:color w:val="112F3B"/>
        <w:sz w:val="28"/>
        <w:szCs w:val="28"/>
      </w:rPr>
    </w:pPr>
  </w:p>
  <w:tbl>
    <w:tblPr>
      <w:tblStyle w:val="a"/>
      <w:tblW w:w="9825" w:type="dxa"/>
      <w:tblInd w:w="-5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510"/>
      <w:gridCol w:w="3315"/>
    </w:tblGrid>
    <w:tr w:rsidR="000C2C44" w14:paraId="4FDBBA79" w14:textId="77777777">
      <w:tc>
        <w:tcPr>
          <w:tcW w:w="6510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DBBA72" w14:textId="77777777" w:rsidR="000C2C44" w:rsidRDefault="000C2C44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16"/>
              <w:szCs w:val="16"/>
            </w:rPr>
          </w:pPr>
        </w:p>
        <w:p w14:paraId="4FDBBA73" w14:textId="77777777" w:rsidR="000C2C44" w:rsidRDefault="0012610D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</w:pPr>
          <w:r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  <w:t>THE SCHOOL AT THE HEART OF WALES</w:t>
          </w:r>
        </w:p>
        <w:p w14:paraId="4FDBBA74" w14:textId="77777777" w:rsidR="000C2C44" w:rsidRDefault="000C2C44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20"/>
              <w:szCs w:val="20"/>
            </w:rPr>
          </w:pPr>
        </w:p>
        <w:p w14:paraId="4FDBBA75" w14:textId="77777777" w:rsidR="000C2C44" w:rsidRDefault="0012610D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</w:rPr>
          </w:pPr>
          <w:r w:rsidRPr="0012610D"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</w:rPr>
            <w:t>PUPIL GOVERNOR NEWSLETTER</w:t>
          </w:r>
          <w:r w:rsidR="006442F6"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</w:rPr>
            <w:t xml:space="preserve"> / CYLCHLYTHYR LLYWODRAETHWR DISGYBLION</w:t>
          </w:r>
        </w:p>
        <w:p w14:paraId="4FDBBA76" w14:textId="77777777" w:rsidR="006442F6" w:rsidRDefault="006442F6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CC333B"/>
              <w:sz w:val="4"/>
              <w:szCs w:val="4"/>
            </w:rPr>
          </w:pPr>
        </w:p>
      </w:tc>
      <w:tc>
        <w:tcPr>
          <w:tcW w:w="3315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DBBA77" w14:textId="77777777" w:rsidR="000C2C44" w:rsidRDefault="000C2C44">
          <w:pPr>
            <w:spacing w:before="0" w:line="240" w:lineRule="auto"/>
            <w:jc w:val="right"/>
            <w:rPr>
              <w:rFonts w:ascii="Libre Franklin" w:eastAsia="Libre Franklin" w:hAnsi="Libre Franklin" w:cs="Libre Franklin"/>
            </w:rPr>
          </w:pPr>
        </w:p>
        <w:p w14:paraId="4FDBBA78" w14:textId="77777777" w:rsidR="000C2C44" w:rsidRDefault="0012610D">
          <w:pPr>
            <w:spacing w:before="0" w:line="240" w:lineRule="auto"/>
            <w:jc w:val="right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</w:pPr>
          <w:r>
            <w:rPr>
              <w:rFonts w:ascii="Libre Franklin" w:eastAsia="Libre Franklin" w:hAnsi="Libre Franklin" w:cs="Libre Franklin"/>
              <w:noProof/>
            </w:rPr>
            <w:drawing>
              <wp:inline distT="114300" distB="114300" distL="114300" distR="114300" wp14:anchorId="4FDBBA7D" wp14:editId="4FDBBA7E">
                <wp:extent cx="1423988" cy="96758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500" r="-2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967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FDBBA7A" w14:textId="77777777" w:rsidR="000C2C44" w:rsidRDefault="000C2C44">
    <w:pPr>
      <w:pStyle w:val="Heading1"/>
      <w:spacing w:before="0" w:line="276" w:lineRule="auto"/>
      <w:rPr>
        <w:sz w:val="2"/>
        <w:szCs w:val="2"/>
      </w:rPr>
    </w:pPr>
    <w:bookmarkStart w:id="5" w:name="_4flkvt6lcn6v" w:colFirst="0" w:colLast="0"/>
    <w:bookmarkEnd w:id="5"/>
  </w:p>
  <w:p w14:paraId="4FDBBA7B" w14:textId="77777777" w:rsidR="000C2C44" w:rsidRDefault="000C2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02C98"/>
    <w:multiLevelType w:val="hybridMultilevel"/>
    <w:tmpl w:val="EA0EB5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44"/>
    <w:rsid w:val="000C2C44"/>
    <w:rsid w:val="0012610D"/>
    <w:rsid w:val="00327E78"/>
    <w:rsid w:val="003F6419"/>
    <w:rsid w:val="005E1C93"/>
    <w:rsid w:val="005E54BD"/>
    <w:rsid w:val="006442F6"/>
    <w:rsid w:val="006B78EB"/>
    <w:rsid w:val="007D1867"/>
    <w:rsid w:val="00A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BA59"/>
  <w15:docId w15:val="{1C13FB13-3DAB-4405-8BE2-1F1B416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" w:eastAsia="en-GB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0D"/>
  </w:style>
  <w:style w:type="paragraph" w:styleId="Footer">
    <w:name w:val="footer"/>
    <w:basedOn w:val="Normal"/>
    <w:link w:val="FooterChar"/>
    <w:uiPriority w:val="99"/>
    <w:unhideWhenUsed/>
    <w:rsid w:val="0012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0D"/>
  </w:style>
  <w:style w:type="table" w:styleId="TableGrid">
    <w:name w:val="Table Grid"/>
    <w:basedOn w:val="TableNormal"/>
    <w:uiPriority w:val="39"/>
    <w:rsid w:val="005E1C93"/>
    <w:pPr>
      <w:spacing w:before="0"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1C93"/>
    <w:pPr>
      <w:spacing w:before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1C93"/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paragraph">
    <w:name w:val="paragraph"/>
    <w:basedOn w:val="Normal"/>
    <w:rsid w:val="005E1C9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5E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830D3-D8DE-4F06-A202-E059BAABD863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07D2F1-F395-4C75-893B-33F6814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7461-4556-41E3-8122-20D97AFBC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Rhys Jones</dc:creator>
  <cp:lastModifiedBy>Rhiannon Rhys Jones</cp:lastModifiedBy>
  <cp:revision>2</cp:revision>
  <dcterms:created xsi:type="dcterms:W3CDTF">2021-01-27T12:25:00Z</dcterms:created>
  <dcterms:modified xsi:type="dcterms:W3CDTF">2021-01-27T12:25:00Z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